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34" w:rsidRPr="00400187" w:rsidRDefault="00973934" w:rsidP="0040018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00187">
        <w:rPr>
          <w:rFonts w:ascii="Times New Roman" w:hAnsi="Times New Roman" w:cs="Times New Roman"/>
          <w:b/>
          <w:sz w:val="28"/>
          <w:szCs w:val="28"/>
          <w:lang w:eastAsia="ru-RU"/>
        </w:rPr>
        <w:t>ЭКСКУРСІЯ “</w:t>
      </w:r>
      <w:proofErr w:type="spellStart"/>
      <w:r w:rsidRPr="00400187">
        <w:rPr>
          <w:rFonts w:ascii="Times New Roman" w:hAnsi="Times New Roman" w:cs="Times New Roman"/>
          <w:b/>
          <w:sz w:val="28"/>
          <w:szCs w:val="28"/>
          <w:lang w:eastAsia="ru-RU"/>
        </w:rPr>
        <w:t>Ганчарныя</w:t>
      </w:r>
      <w:proofErr w:type="spellEnd"/>
      <w:r w:rsidRPr="004001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0187">
        <w:rPr>
          <w:rFonts w:ascii="Times New Roman" w:hAnsi="Times New Roman" w:cs="Times New Roman"/>
          <w:b/>
          <w:sz w:val="28"/>
          <w:szCs w:val="28"/>
          <w:lang w:eastAsia="ru-RU"/>
        </w:rPr>
        <w:t>вырабы</w:t>
      </w:r>
      <w:proofErr w:type="spellEnd"/>
      <w:r w:rsidRPr="004001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посуд </w:t>
      </w:r>
      <w:proofErr w:type="spellStart"/>
      <w:r w:rsidRPr="00400187">
        <w:rPr>
          <w:rFonts w:ascii="Times New Roman" w:hAnsi="Times New Roman" w:cs="Times New Roman"/>
          <w:b/>
          <w:sz w:val="28"/>
          <w:szCs w:val="28"/>
          <w:lang w:eastAsia="ru-RU"/>
        </w:rPr>
        <w:t>нашых</w:t>
      </w:r>
      <w:proofErr w:type="spellEnd"/>
      <w:r w:rsidRPr="004001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0187">
        <w:rPr>
          <w:rFonts w:ascii="Times New Roman" w:hAnsi="Times New Roman" w:cs="Times New Roman"/>
          <w:b/>
          <w:sz w:val="28"/>
          <w:szCs w:val="28"/>
          <w:lang w:eastAsia="ru-RU"/>
        </w:rPr>
        <w:t>продкаў</w:t>
      </w:r>
      <w:proofErr w:type="spellEnd"/>
      <w:r w:rsidRPr="00400187">
        <w:rPr>
          <w:rFonts w:ascii="Times New Roman" w:hAnsi="Times New Roman" w:cs="Times New Roman"/>
          <w:b/>
          <w:sz w:val="28"/>
          <w:szCs w:val="28"/>
          <w:lang w:eastAsia="ru-RU"/>
        </w:rPr>
        <w:t>”</w:t>
      </w:r>
    </w:p>
    <w:p w:rsidR="00400187" w:rsidRPr="00400187" w:rsidRDefault="00400187" w:rsidP="0040018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934" w:rsidRPr="00400187" w:rsidRDefault="00973934" w:rsidP="0040018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01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400187">
        <w:rPr>
          <w:rFonts w:ascii="Times New Roman" w:hAnsi="Times New Roman" w:cs="Times New Roman"/>
          <w:b/>
          <w:sz w:val="28"/>
          <w:szCs w:val="28"/>
          <w:lang w:eastAsia="ru-RU"/>
        </w:rPr>
        <w:t>экскурсавод</w:t>
      </w:r>
      <w:proofErr w:type="spellEnd"/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0"/>
        <w:gridCol w:w="9195"/>
      </w:tblGrid>
      <w:tr w:rsidR="00973934" w:rsidRPr="00400187" w:rsidTr="00400187">
        <w:tc>
          <w:tcPr>
            <w:tcW w:w="140" w:type="dxa"/>
            <w:shd w:val="clear" w:color="auto" w:fill="FFFFFF"/>
            <w:vAlign w:val="center"/>
            <w:hideMark/>
          </w:tcPr>
          <w:p w:rsidR="00973934" w:rsidRPr="00400187" w:rsidRDefault="00973934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973934" w:rsidRPr="00400187" w:rsidRDefault="00973934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5" w:type="dxa"/>
            <w:shd w:val="clear" w:color="auto" w:fill="FFFFFF"/>
            <w:vAlign w:val="center"/>
            <w:hideMark/>
          </w:tcPr>
          <w:p w:rsidR="00400187" w:rsidRDefault="00973934" w:rsidP="00831739">
            <w:pPr>
              <w:pStyle w:val="a6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Ганчарныя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рэчы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вырабленыя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гліны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прызначаныя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паўсядзённага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выкарыстання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шырока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карысталіся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посудам для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гатавання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гаршкі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proofErr w:type="gram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бабачнікі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латушкі</w:t>
            </w:r>
            <w:proofErr w:type="spellEnd"/>
            <w:proofErr w:type="gram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макатры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пражэльнікі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рынкі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цадзілкі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адстойнікі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захоўвання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транспарціроўкі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прадуктаў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збаны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гарлачы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глякі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спарышы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адлеўнікі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карчагі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сталовым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посудам (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кубкі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хлебніцы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маслёнкі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чайнікі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імбрычкі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чашкі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таксама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музычнымі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інструментамі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свісцёлкамі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акарынамі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00187" w:rsidRDefault="00400187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934" w:rsidRPr="00400187" w:rsidRDefault="00973934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экскурсавод</w:t>
            </w:r>
            <w:proofErr w:type="spellEnd"/>
          </w:p>
          <w:p w:rsidR="00400187" w:rsidRPr="00400187" w:rsidRDefault="00973934" w:rsidP="00831739">
            <w:pPr>
              <w:pStyle w:val="a6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Ганчарства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агульная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аднаго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найважнейшых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заняткаў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нашых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продкаў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паходзiць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 слова "горн" ("гран", "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гарно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").   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Ганчарная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справа</w:t>
            </w:r>
            <w:r w:rsidRPr="0040018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з'явілася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Беларусі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Xст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дайшла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нашых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дзён.     У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нашым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знаходзяцца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розныя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збанкі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і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глякі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гліняны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посуд.Трэба</w:t>
            </w:r>
            <w:proofErr w:type="spellEnd"/>
            <w:proofErr w:type="gram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адзначыць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ў такой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пасудзіне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вельмі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доўга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захоўвалася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тэмпература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вады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ў жару,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папярэдне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закрывалі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лісцем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хрэна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3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такімі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глякамі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хадзілі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жніво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Збанок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шырокім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горлам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прызначаўся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малака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смятаны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Яго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яшчэ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называлі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слоік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Малако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добра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захоўвалася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такім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посудзе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закісала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мела натуральны пах. </w:t>
            </w:r>
          </w:p>
          <w:p w:rsidR="00973934" w:rsidRPr="00400187" w:rsidRDefault="00973934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973934" w:rsidRPr="00400187" w:rsidRDefault="00973934" w:rsidP="0040018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56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экскурсавод</w:t>
            </w:r>
            <w:proofErr w:type="spellEnd"/>
          </w:p>
          <w:p w:rsidR="00973934" w:rsidRPr="00400187" w:rsidRDefault="00973934" w:rsidP="00831739">
            <w:pPr>
              <w:pStyle w:val="a6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гліняным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невялічкім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гаршку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гатавалі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страву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Вельмі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смачная ў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прасяная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каша. 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макітра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ёй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церлі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Сустракалася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ў ей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замешвалі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цеста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аладкі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Даследчыкi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лiчаць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ўзнiкненне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керамiкi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звязана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звычаем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абмазваць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глiнай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плеценыя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Першабытныя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людзi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заўважылi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трапiўшы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агонь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такое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начыненне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спальвалася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наадварот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станавiлася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яшчэ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моцным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хаця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плецены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каркас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выгараў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Гэта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падштурхнула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вырабляць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 з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глiны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абкальваць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агнi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З'явiлiся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першыя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вылепленыя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ўручную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пасудзiны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гатавання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стравы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агнi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гаршкi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выпуклы корпус i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вострае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акруглае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дно -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зручна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было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мацаваць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пясок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ля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вогнiшча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3 часам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з'явiлiся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мiскi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кубкi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амфары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ручкамi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iншы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гаспадарчы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посуд.</w:t>
            </w:r>
          </w:p>
          <w:p w:rsidR="00400187" w:rsidRPr="00400187" w:rsidRDefault="00400187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934" w:rsidRPr="00400187" w:rsidRDefault="00D856C5" w:rsidP="0040018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73934"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экскурсавод</w:t>
            </w:r>
            <w:proofErr w:type="spellEnd"/>
          </w:p>
          <w:p w:rsidR="00973934" w:rsidRDefault="00973934" w:rsidP="00831739">
            <w:pPr>
              <w:pStyle w:val="a6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Першапачаткова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ляпiлi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фармовачнай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абпальвання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Паступова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асноўным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кампанентам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фармовачнай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стала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глiна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якую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павелiчэння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трываласцi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дадавалi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сухую траву,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лубяныя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валокны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тоўчаныя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ракавiны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жарству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пясок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3 ХІХ ст.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фармовачную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рабiлi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аднаго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двух-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трох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розных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гатункаў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глiны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шляхам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працяглай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пластычнай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апрацоўкi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нагамi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рукамi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таркай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стругам).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Падрыхтаваную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дзялiлi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невялiкiя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кавалкi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дастатковыя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адной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пасудзiны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камякi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галушкi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грудачкi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клёцы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Фармавалi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пасудзiну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нажным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ручным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ганчарным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крузе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0187" w:rsidRDefault="00400187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0187" w:rsidRPr="00400187" w:rsidRDefault="00400187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934" w:rsidRPr="00400187" w:rsidRDefault="00D856C5" w:rsidP="0040018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973934"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экскурсавод</w:t>
            </w:r>
            <w:proofErr w:type="spellEnd"/>
          </w:p>
          <w:p w:rsidR="00973934" w:rsidRPr="00400187" w:rsidRDefault="00973934" w:rsidP="00F71533">
            <w:pPr>
              <w:pStyle w:val="a6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шэсць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стагоддзяў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гэтай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тэхналогіі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нічога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змянілася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круг, нож (</w:t>
            </w:r>
            <w:proofErr w:type="spellStart"/>
            <w:r w:rsidRPr="0040018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шналь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); дрот з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дзвюма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ручкамі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зразання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ганчарнага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круга;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паралонавая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губка,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скрабок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гліна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ўсё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трэба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добрага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посуду.</w:t>
            </w:r>
          </w:p>
          <w:p w:rsidR="00973934" w:rsidRPr="00400187" w:rsidRDefault="00973934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Перад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пачаткам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неабходна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паставіць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лаву посуд з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вадой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змочвання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 і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гліны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Тут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павінна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знаходзіцца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добра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перемешанае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глінянае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цеста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накрытае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вільготнай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анучай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яшчэ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цёплыя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любячыя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гэтую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(без ран і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парэзаў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добры настрой.</w:t>
            </w:r>
          </w:p>
          <w:p w:rsidR="00973934" w:rsidRPr="00400187" w:rsidRDefault="00973934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3934" w:rsidRPr="00400187" w:rsidRDefault="00D856C5" w:rsidP="0040018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73934"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экскурсавод</w:t>
            </w:r>
            <w:proofErr w:type="spellEnd"/>
          </w:p>
          <w:p w:rsidR="00973934" w:rsidRDefault="00973934" w:rsidP="00F71533">
            <w:pPr>
              <w:pStyle w:val="a6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ганчарным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вырабам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неабходнай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шчыльнасці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абавязкова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абпальваюць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пасля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Робіцца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гэта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ў двухкамерным горне: у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ніжняй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камеры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гараць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дровы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спецыяльныя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адтуліны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перакрыцці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полымя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трапляе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ў верхнюю камеру,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знаходзіцца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падрыхтаваны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абпалу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Саджанне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ганчарных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вырабаў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вырабляецца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такім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разлікам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верхняга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шэрагу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перакрывалі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частку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гарлавіны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пасудзіны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размешчанага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ніжнім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шэрагу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адваротным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выпадку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для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ўтвараемага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пару не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будзе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вынаходу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будуць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дэфармавацца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0187" w:rsidRPr="00400187" w:rsidRDefault="00400187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934" w:rsidRPr="00400187" w:rsidRDefault="00973934" w:rsidP="0040018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экскурсавод</w:t>
            </w:r>
            <w:proofErr w:type="spellEnd"/>
          </w:p>
          <w:p w:rsidR="00973934" w:rsidRDefault="00973934" w:rsidP="00F71533">
            <w:pPr>
              <w:pStyle w:val="a6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Перад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змясціць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 у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горн на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працягу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трох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гадзін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разаграваюць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вынімаюць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ўмовах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астуджэння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хатняй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тэмпературы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Увесь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працэс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астуджвання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займае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звычайна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10-12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гадзін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Працягласць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абпалу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залежыць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выгляду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вырабаў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уласцівасцяў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гліны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канструкцыі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выгляду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паліва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кожным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асобным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выпадку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будзе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неаднолькавай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Абпал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ганчарных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вырабаў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рабіць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любым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паліве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аднак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лепшым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лічацца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сухія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дровы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0187" w:rsidRPr="00400187" w:rsidRDefault="00400187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934" w:rsidRPr="00400187" w:rsidRDefault="00973934" w:rsidP="0040018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00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экскурсавод</w:t>
            </w:r>
            <w:proofErr w:type="spellEnd"/>
          </w:p>
          <w:p w:rsidR="00973934" w:rsidRPr="00400187" w:rsidRDefault="00F71533" w:rsidP="00F7153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 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Ганчарныя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пасля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абпальвання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адразу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загартоўваюць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ахалоджаннем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абвары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Абвар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апошняя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стадыя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апрацоўкі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глінянага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посуду, у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прыватнасці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гаршка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робіцца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адразу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пасля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таго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гарачы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вынімаюць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горну. Раствор (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баўтуха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–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абвара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рыхтавалі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загартоўвання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распаленага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чырвані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ганчарнай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глінянага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посуду.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Рабілі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раствор у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выглядзе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рэдкай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рошчыны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жытняй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пшанічнай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мукі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вадзе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часта з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дабаўленнем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бурачнага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капуснага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расолу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дамешкам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ільняной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канаплянай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трасты,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тоўчанага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драўлянага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вугалю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сажы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3934" w:rsidRPr="00D856C5" w:rsidRDefault="00D856C5" w:rsidP="0040018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73934" w:rsidRPr="00D856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D856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экскурсавод</w:t>
            </w:r>
            <w:proofErr w:type="spellEnd"/>
          </w:p>
          <w:p w:rsidR="00400187" w:rsidRDefault="00F71533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Прытрымліваючы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жалезнымі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абцугамі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збан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акунаюць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загадзя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прыгатаваны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раствор.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Пасля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абвару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гліняны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становіцца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болей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трывалы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змяняецца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вонкавы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выгляд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посуду: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ён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пакрываецца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шматлікімі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цёмнымі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плямамі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якія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надаюць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яму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непаўторную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своеасаблівасць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Ганчары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сцвярджаюць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плямы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засцерагаюць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змесіва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пасудзіны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ліхіх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вачэй</w:t>
            </w:r>
            <w:proofErr w:type="spellEnd"/>
            <w:r w:rsidR="00973934"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0187" w:rsidRDefault="00400187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0187" w:rsidRPr="00400187" w:rsidRDefault="00400187" w:rsidP="004001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934" w:rsidRPr="00400187" w:rsidRDefault="00973934" w:rsidP="00696648">
            <w:pPr>
              <w:pStyle w:val="a6"/>
              <w:ind w:left="-16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Беларускiя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ганчары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поўнасцю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забяспечвалi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сваiмi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вырабамi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8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асельнiцтва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Беларусi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Вясковыя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рамеснiкi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прадавалi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абменьвалi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свае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85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ырабы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збожжа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навакольнай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мясцовасцi</w:t>
            </w:r>
            <w:proofErr w:type="spellEnd"/>
            <w:r w:rsidRPr="00400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C06FB" w:rsidRPr="00400187" w:rsidRDefault="009C06FB" w:rsidP="004001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C06FB" w:rsidRPr="00400187" w:rsidSect="004001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34"/>
    <w:rsid w:val="00241487"/>
    <w:rsid w:val="00400187"/>
    <w:rsid w:val="00696648"/>
    <w:rsid w:val="00831739"/>
    <w:rsid w:val="008963D1"/>
    <w:rsid w:val="00973934"/>
    <w:rsid w:val="009C06FB"/>
    <w:rsid w:val="00B4759A"/>
    <w:rsid w:val="00D856C5"/>
    <w:rsid w:val="00DB376B"/>
    <w:rsid w:val="00F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4382-CE6F-4861-9DF7-5B70D1B3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934"/>
    <w:rPr>
      <w:b/>
      <w:bCs/>
    </w:rPr>
  </w:style>
  <w:style w:type="character" w:styleId="a5">
    <w:name w:val="Emphasis"/>
    <w:basedOn w:val="a0"/>
    <w:uiPriority w:val="20"/>
    <w:qFormat/>
    <w:rsid w:val="00973934"/>
    <w:rPr>
      <w:i/>
      <w:iCs/>
    </w:rPr>
  </w:style>
  <w:style w:type="paragraph" w:styleId="a6">
    <w:name w:val="No Spacing"/>
    <w:uiPriority w:val="1"/>
    <w:qFormat/>
    <w:rsid w:val="00400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2</cp:revision>
  <cp:lastPrinted>2020-04-02T10:19:00Z</cp:lastPrinted>
  <dcterms:created xsi:type="dcterms:W3CDTF">2024-02-21T18:49:00Z</dcterms:created>
  <dcterms:modified xsi:type="dcterms:W3CDTF">2024-02-21T18:49:00Z</dcterms:modified>
</cp:coreProperties>
</file>